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pacing w:lineRule="auto" w:line="240" w:beforeAutospacing="1" w:afterAutospacing="1"/>
        <w:ind w:hanging="0" w:left="0"/>
        <w:textAlignment w:val="baseline"/>
        <w:outlineLvl w:val="2"/>
        <w:rPr>
          <w:rFonts w:ascii="Segoe UI" w:hAnsi="Segoe UI" w:eastAsia="Times New Roman" w:cs="Segoe UI"/>
          <w:b/>
          <w:bCs/>
          <w:caps/>
          <w:color w:val="1D1A23"/>
          <w:sz w:val="27"/>
          <w:szCs w:val="27"/>
          <w:lang w:eastAsia="ru-RU"/>
        </w:rPr>
      </w:pPr>
      <w:r>
        <w:rPr>
          <w:rFonts w:eastAsia="Times New Roman" w:cs="Segoe UI" w:ascii="Segoe UI" w:hAnsi="Segoe UI"/>
          <w:b/>
          <w:bCs/>
          <w:caps/>
          <w:color w:val="1D1A23"/>
          <w:sz w:val="27"/>
          <w:szCs w:val="27"/>
          <w:lang w:eastAsia="ru-RU"/>
        </w:rPr>
        <w:t>ПОЛИТИКА КОНФИДЕНЦИАЛЬНОСТИ</w:t>
      </w:r>
    </w:p>
    <w:p>
      <w:pPr>
        <w:pStyle w:val="Normal"/>
        <w:numPr>
          <w:ilvl w:val="0"/>
          <w:numId w:val="0"/>
        </w:numPr>
        <w:spacing w:lineRule="auto" w:line="240" w:beforeAutospacing="1" w:afterAutospacing="1"/>
        <w:ind w:hanging="0" w:left="0"/>
        <w:textAlignment w:val="baseline"/>
        <w:outlineLvl w:val="2"/>
        <w:rPr>
          <w:rFonts w:ascii="Segoe UI" w:hAnsi="Segoe UI" w:eastAsia="Times New Roman" w:cs="Segoe UI"/>
          <w:b/>
          <w:bCs/>
          <w:caps/>
          <w:color w:val="1D1A23"/>
          <w:sz w:val="27"/>
          <w:szCs w:val="27"/>
          <w:lang w:eastAsia="ru-RU"/>
        </w:rPr>
      </w:pPr>
      <w:r>
        <w:rPr>
          <w:rFonts w:eastAsia="Times New Roman" w:cs="Segoe UI" w:ascii="Segoe UI" w:hAnsi="Segoe UI"/>
          <w:color w:val="1D1A23"/>
          <w:sz w:val="24"/>
          <w:szCs w:val="24"/>
          <w:lang w:eastAsia="ru-RU"/>
        </w:rPr>
        <w:t>«01» февраля 2023 г.</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Настоящая Политика конфиденциальности персональных данных (далее – Политика конфиденциальности) действует в отношении всей информации, которую данный Cайт может получить о Пользователе во время использования Cайта, программ и продуктов Сайта.</w:t>
      </w:r>
    </w:p>
    <w:p>
      <w:pPr>
        <w:pStyle w:val="Normal"/>
        <w:numPr>
          <w:ilvl w:val="0"/>
          <w:numId w:val="0"/>
        </w:numPr>
        <w:spacing w:lineRule="auto" w:line="240" w:beforeAutospacing="1" w:afterAutospacing="1"/>
        <w:ind w:hanging="0" w:left="0"/>
        <w:textAlignment w:val="baseline"/>
        <w:outlineLvl w:val="3"/>
        <w:rPr>
          <w:rFonts w:ascii="Segoe UI" w:hAnsi="Segoe UI" w:eastAsia="Times New Roman" w:cs="Segoe UI"/>
          <w:b/>
          <w:bCs/>
          <w:color w:val="1D1A23"/>
          <w:sz w:val="33"/>
          <w:szCs w:val="33"/>
          <w:lang w:eastAsia="ru-RU"/>
        </w:rPr>
      </w:pPr>
      <w:r>
        <w:rPr>
          <w:rFonts w:eastAsia="Times New Roman" w:cs="Segoe UI" w:ascii="Segoe UI" w:hAnsi="Segoe UI"/>
          <w:b/>
          <w:bCs/>
          <w:color w:val="1D1A23"/>
          <w:sz w:val="33"/>
          <w:szCs w:val="33"/>
          <w:lang w:eastAsia="ru-RU"/>
        </w:rPr>
        <w:t>1. ОПРЕДЕЛЕНИЕ ТЕРМИНОВ</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1.1. В настоящей Политике конфиденциальности используются следующие термины:</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1.1.1. «Администрация Сайта (далее – Администрация Сайта)» – уполномоченные сотрудники на управления сайтом, действующие от имени владельцев Сайта, которые организуют и (или) осуществляет обработку персональных данных, а также определяет цели обработки персональных данных, состав персональных данных, подлежащих обработке, действия (операции), совершаемые с персональными данными.</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1.1.2.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1.1.3.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1.1.4. «Конфиденциальность персональных данных» -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1.1.5. «Пользователь Сайта (далее Пользователь)» – лицо, имеющее доступ к Сайту, посредством сети Интернет и использующее Сайт интернет-магазина.</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1.1.6. «Cookies» — небольшой фрагмент данных, отправленный веб-сервером и хранимый на компьютере пользователя, который веб-клиент или веб-браузер каждый раз пересылает веб-серверу в HTTP-запросе при попытке открыть страницу соответствующего Сайта.</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1.1.7. «IP-адрес» — уникальный сетевой адрес узла в компьютерной сети, построенной по протоколу IP.</w:t>
      </w:r>
    </w:p>
    <w:p>
      <w:pPr>
        <w:pStyle w:val="Normal"/>
        <w:numPr>
          <w:ilvl w:val="0"/>
          <w:numId w:val="0"/>
        </w:numPr>
        <w:spacing w:lineRule="auto" w:line="240" w:beforeAutospacing="1" w:afterAutospacing="1"/>
        <w:ind w:hanging="0" w:left="0"/>
        <w:textAlignment w:val="baseline"/>
        <w:outlineLvl w:val="3"/>
        <w:rPr>
          <w:rFonts w:ascii="Segoe UI" w:hAnsi="Segoe UI" w:eastAsia="Times New Roman" w:cs="Segoe UI"/>
          <w:b/>
          <w:bCs/>
          <w:color w:val="1D1A23"/>
          <w:sz w:val="33"/>
          <w:szCs w:val="33"/>
          <w:lang w:eastAsia="ru-RU"/>
        </w:rPr>
      </w:pPr>
      <w:r>
        <w:rPr>
          <w:rFonts w:eastAsia="Times New Roman" w:cs="Segoe UI" w:ascii="Segoe UI" w:hAnsi="Segoe UI"/>
          <w:b/>
          <w:bCs/>
          <w:color w:val="1D1A23"/>
          <w:sz w:val="33"/>
          <w:szCs w:val="33"/>
          <w:lang w:eastAsia="ru-RU"/>
        </w:rPr>
        <w:t>2. ОБЩИЕ ПОЛОЖЕНИЯ</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2.1. Использование Пользователем Сайта означает согласие с настоящей Политикой конфиденциальности и условиями обработки персональных данных Пользователя.</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2.2. В случае несогласия с условиями Политики конфиденциальности Пользователь должен прекратить использование Сайта.</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2.3. Настоящая Политика конфиденциальности применяется только к данному Сайту. Сайт не контролирует и не несет ответственность за сайты третьих лиц, на которые Пользователь может перейти по ссылкам, доступным на Сайте.</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2.4. Администрация Сайта не проверяет достоверность персональных данных, предоставляемых Пользователем Сайта.</w:t>
      </w:r>
    </w:p>
    <w:p>
      <w:pPr>
        <w:pStyle w:val="Normal"/>
        <w:numPr>
          <w:ilvl w:val="0"/>
          <w:numId w:val="0"/>
        </w:numPr>
        <w:spacing w:lineRule="auto" w:line="240" w:beforeAutospacing="1" w:afterAutospacing="1"/>
        <w:ind w:hanging="0" w:left="0"/>
        <w:textAlignment w:val="baseline"/>
        <w:outlineLvl w:val="3"/>
        <w:rPr>
          <w:rFonts w:ascii="Segoe UI" w:hAnsi="Segoe UI" w:eastAsia="Times New Roman" w:cs="Segoe UI"/>
          <w:b/>
          <w:bCs/>
          <w:color w:val="1D1A23"/>
          <w:sz w:val="33"/>
          <w:szCs w:val="33"/>
          <w:lang w:eastAsia="ru-RU"/>
        </w:rPr>
      </w:pPr>
      <w:r>
        <w:rPr>
          <w:rFonts w:eastAsia="Times New Roman" w:cs="Segoe UI" w:ascii="Segoe UI" w:hAnsi="Segoe UI"/>
          <w:b/>
          <w:bCs/>
          <w:color w:val="1D1A23"/>
          <w:sz w:val="33"/>
          <w:szCs w:val="33"/>
          <w:lang w:eastAsia="ru-RU"/>
        </w:rPr>
        <w:t>3. ПРЕДМЕТ ПОЛИТИКИ КОНФИДЕНЦИАЛЬНОСТИ</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3.1. Настоящая Политика конфиденциальности устанавливает обязательства Администрации Сайта по неразглашению и обеспечению режима защиты конфиденциальности персональных данных, которые Пользователь предоставляет по запросу Администрации Сайта при регистрации на Сайте или при оформлении заказа или бронировании, или получения дополнительной информации для приобретения Товара или Услуги Сайта.</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3.2. Персональные данные, разрешённые к обработке в рамках настоящей Политики конфиденциальности, предоставляются Пользователем путём заполнения регистрационных форм на данном Сайте и могут включать в себя следующую информацию:</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3.2.1. Имя Пользователя;</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3.2.2. Контактный телефон Пользователя;</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3.2.3. адрес электронной почты (e-mail);</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3.3. Сайт защищает Данные, которые автоматически передаются в процессе просмотра рекламных блоков и при посещении страниц, на которых установлен статистический скрипт системы ("пиксель"):</w:t>
      </w:r>
    </w:p>
    <w:p>
      <w:pPr>
        <w:pStyle w:val="Normal"/>
        <w:numPr>
          <w:ilvl w:val="0"/>
          <w:numId w:val="1"/>
        </w:numPr>
        <w:spacing w:lineRule="auto" w:line="240" w:before="0" w:after="0"/>
        <w:ind w:hanging="360" w:left="0"/>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IP адрес;</w:t>
      </w:r>
    </w:p>
    <w:p>
      <w:pPr>
        <w:pStyle w:val="Normal"/>
        <w:numPr>
          <w:ilvl w:val="0"/>
          <w:numId w:val="1"/>
        </w:numPr>
        <w:spacing w:lineRule="auto" w:line="240" w:before="0" w:after="0"/>
        <w:ind w:hanging="360" w:left="0"/>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информация из cookies;</w:t>
      </w:r>
    </w:p>
    <w:p>
      <w:pPr>
        <w:pStyle w:val="Normal"/>
        <w:numPr>
          <w:ilvl w:val="0"/>
          <w:numId w:val="1"/>
        </w:numPr>
        <w:spacing w:lineRule="auto" w:line="240" w:before="0" w:after="0"/>
        <w:ind w:hanging="360" w:left="0"/>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информация о браузере (или иной программе, которая осуществляет доступ к показу рекламы);</w:t>
      </w:r>
    </w:p>
    <w:p>
      <w:pPr>
        <w:pStyle w:val="Normal"/>
        <w:numPr>
          <w:ilvl w:val="0"/>
          <w:numId w:val="1"/>
        </w:numPr>
        <w:spacing w:lineRule="auto" w:line="240" w:before="0" w:after="0"/>
        <w:ind w:hanging="360" w:left="0"/>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время доступа;</w:t>
      </w:r>
    </w:p>
    <w:p>
      <w:pPr>
        <w:pStyle w:val="Normal"/>
        <w:numPr>
          <w:ilvl w:val="0"/>
          <w:numId w:val="1"/>
        </w:numPr>
        <w:spacing w:lineRule="auto" w:line="240" w:before="0" w:after="0"/>
        <w:ind w:hanging="360" w:left="0"/>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адрес страницы, на которой расположен рекламный блок;</w:t>
      </w:r>
    </w:p>
    <w:p>
      <w:pPr>
        <w:pStyle w:val="Normal"/>
        <w:numPr>
          <w:ilvl w:val="0"/>
          <w:numId w:val="1"/>
        </w:numPr>
        <w:spacing w:lineRule="auto" w:line="240" w:before="0" w:after="0"/>
        <w:ind w:hanging="360" w:left="0"/>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реферер (адрес предыдущей страницы).</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3.3.1. Отключение cookies может повлечь</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Segoe UI" w:ascii="Segoe UI" w:hAnsi="Segoe UI"/>
          <w:color w:val="1D1A23"/>
          <w:sz w:val="24"/>
          <w:szCs w:val="24"/>
          <w:shd w:fill="FFFFFF" w:val="clear"/>
          <w:lang w:eastAsia="ru-RU"/>
        </w:rPr>
        <w:t>невозможность доступа к частям Cайта, требующим авторизации.</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3.3.2. Сайт осуществляет сбор статистики об IP-адресах своих посетителей. Данная информация используется с целью выявления и решения технических проблем, для контроля законности проводимых финансовых платежей.</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3.4. Любая иная персональная информация неоговоренная выше (история покупок, используемые браузеры и операционные системы и т.д.) подлежит надежному хранению и нераспространению, за исключением случаев, предусмотренных в п.п. 5.2. и 5.3. настоящей Политики конфиденциальности.</w:t>
      </w:r>
    </w:p>
    <w:p>
      <w:pPr>
        <w:pStyle w:val="Normal"/>
        <w:numPr>
          <w:ilvl w:val="0"/>
          <w:numId w:val="0"/>
        </w:numPr>
        <w:spacing w:lineRule="auto" w:line="240" w:beforeAutospacing="1" w:afterAutospacing="1"/>
        <w:ind w:hanging="0" w:left="0"/>
        <w:textAlignment w:val="baseline"/>
        <w:outlineLvl w:val="3"/>
        <w:rPr>
          <w:rFonts w:ascii="Segoe UI" w:hAnsi="Segoe UI" w:eastAsia="Times New Roman" w:cs="Segoe UI"/>
          <w:b/>
          <w:bCs/>
          <w:color w:val="1D1A23"/>
          <w:sz w:val="33"/>
          <w:szCs w:val="33"/>
          <w:lang w:eastAsia="ru-RU"/>
        </w:rPr>
      </w:pPr>
      <w:r>
        <w:rPr>
          <w:rFonts w:eastAsia="Times New Roman" w:cs="Segoe UI" w:ascii="Segoe UI" w:hAnsi="Segoe UI"/>
          <w:b/>
          <w:bCs/>
          <w:color w:val="1D1A23"/>
          <w:sz w:val="33"/>
          <w:szCs w:val="33"/>
          <w:lang w:eastAsia="ru-RU"/>
        </w:rPr>
        <w:t>4. ЦЕЛИ СБОРА ПЕРСОНАЛЬНОЙ ИНФОРМАЦИИ ПОЛЬЗОВАТЕЛЯ</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4.1. Персональные данные Пользователя Администрация Сайта может использовать в целях:</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4.1.1. Идентификации Пользователя, зарегистрированного на Сайте, для оформления заказа и (или) заключения Договора купли-продажи товара или услуги дистанционным способом с данным Cайтом.</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4.1.2. Предоставления Пользователю доступа к персонализированным ресурсам Сайта.</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4.1.3. Установления с Пользователем обратной связи, включая направление уведомлений, запросов, касающихся использования Сайта, оказания услуг, обработка запросов и заявок от Пользователя.</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4.1.4. Определения места нахождения Пользователя для обеспечения безопасности, предотвращения мошенничества.</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4.1.5. Подтверждения достоверности и полноты персональных данных, предоставленных Пользователем.</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4.1.6. Создания учетной записи для совершения покупок или услуг, если Пользователь дал согласие на создание учетной записи.</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4.1.7. Уведомления Пользователя Сайта о состоянии Заказа или бронирования.</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4.1.8. Обработки и получения платежей, подтверждения налога или налоговых льгот, оспаривания платежа, определения права на получение кредитной линии Пользователем.</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4.1.9. Предоставления Пользователю эффективной клиентской и технической поддержки при возникновении проблем, связанных с использованием Сайта.</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4.1.10. Предоставления Пользователю с его согласия, обновлений продукции, специальных предложений, информации о ценах, новостной рассылки и иных сведений от имени Сайта или от имени партнеров Сайта.</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4.1.11. Осуществления рекламной деятельности с согласия Пользователя.</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4.1.12. Предоставления доступа Пользователю на сайты или сервисы партнеров Сайта с целью получения продуктов, обновлений и услуг.</w:t>
      </w:r>
    </w:p>
    <w:p>
      <w:pPr>
        <w:pStyle w:val="Normal"/>
        <w:numPr>
          <w:ilvl w:val="0"/>
          <w:numId w:val="0"/>
        </w:numPr>
        <w:spacing w:lineRule="auto" w:line="240" w:beforeAutospacing="1" w:afterAutospacing="1"/>
        <w:ind w:hanging="0" w:left="0"/>
        <w:textAlignment w:val="baseline"/>
        <w:outlineLvl w:val="3"/>
        <w:rPr>
          <w:rFonts w:ascii="Segoe UI" w:hAnsi="Segoe UI" w:eastAsia="Times New Roman" w:cs="Segoe UI"/>
          <w:b/>
          <w:bCs/>
          <w:color w:val="1D1A23"/>
          <w:sz w:val="33"/>
          <w:szCs w:val="33"/>
          <w:lang w:eastAsia="ru-RU"/>
        </w:rPr>
      </w:pPr>
      <w:r>
        <w:rPr>
          <w:rFonts w:eastAsia="Times New Roman" w:cs="Segoe UI" w:ascii="Segoe UI" w:hAnsi="Segoe UI"/>
          <w:b/>
          <w:bCs/>
          <w:color w:val="1D1A23"/>
          <w:sz w:val="33"/>
          <w:szCs w:val="33"/>
          <w:lang w:eastAsia="ru-RU"/>
        </w:rPr>
        <w:t>5. СПОСОБЫ И СРОКИ ОБРАБОТКИ ПЕРСОНАЛЬНОЙ ИНФОРМАЦИИ</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5.1. Обработка персональных данных Пользователя осуществляется без ограничения срока, любым законным способом, в том числе в информационных системах персональных данных с использованием средств автоматизации или без использования таких средств.</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5.2. Пользователь соглашается с тем, что Администрация Сайта вправе передавать персональные данные третьим лицам, в частности, курьерским службам, организациями почтовой связи, операторам электросвязи, исключительно в целях выполнения заказа Пользователя, оформленного на данном Сайте, включая доставку Товара.</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5.3. 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 установленным законодательством Российской Федерации.</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5.4. При утрате или разглашении персональных данных Администрация Сайта информирует Пользователя об утрате или разглашении персональных данных.</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5.5.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 уничтожения, изменения, блокирования, копирования, распространения, а также от иных неправомерных действий третьих лиц.</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5.6. Администрация Сайта совместно с Пользователем принимает все необходимые меры по предотвращению убытков или иных отрицательных последствий, вызванных утратой или разглашением персональных данных Пользователя.</w:t>
      </w:r>
    </w:p>
    <w:p>
      <w:pPr>
        <w:pStyle w:val="Normal"/>
        <w:numPr>
          <w:ilvl w:val="0"/>
          <w:numId w:val="0"/>
        </w:numPr>
        <w:spacing w:lineRule="auto" w:line="240" w:beforeAutospacing="1" w:afterAutospacing="1"/>
        <w:ind w:hanging="0" w:left="0"/>
        <w:textAlignment w:val="baseline"/>
        <w:outlineLvl w:val="3"/>
        <w:rPr>
          <w:rFonts w:ascii="Segoe UI" w:hAnsi="Segoe UI" w:eastAsia="Times New Roman" w:cs="Segoe UI"/>
          <w:b/>
          <w:bCs/>
          <w:color w:val="1D1A23"/>
          <w:sz w:val="33"/>
          <w:szCs w:val="33"/>
          <w:lang w:eastAsia="ru-RU"/>
        </w:rPr>
      </w:pPr>
      <w:r>
        <w:rPr>
          <w:rFonts w:eastAsia="Times New Roman" w:cs="Segoe UI" w:ascii="Segoe UI" w:hAnsi="Segoe UI"/>
          <w:b/>
          <w:bCs/>
          <w:color w:val="1D1A23"/>
          <w:sz w:val="33"/>
          <w:szCs w:val="33"/>
          <w:lang w:eastAsia="ru-RU"/>
        </w:rPr>
        <w:t>6. ОБЯЗАТЕЛЬСТВА СТОРОН</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6.1. Пользователь обязан:</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6.1.1. Предоставить информацию о персональных данных, необходимую для пользования Сайтом.</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6.1.2. Обновить, дополнить предоставленную информацию о персональных данных в случае изменения данной информации.</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6.2. Администрация сайта обязана:</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6.2.1. Использовать полученную информацию исключительно для целей, указанных в п. 4 настоящей Политики конфиденциальности.</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6.2.2. Обеспечить хранение конфиденциальной информации в тайне, не разглашать без предварительного письменного разрешения Пользователя, а также не осуществлять продажу, обмен, опубликование, либо разглашение иными возможными способами переданных персональных данных Пользователя, за исключением п.п. 5.2. и 5.3. настоящей Политики Конфиденциальности.</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6.2.3. Принимать меры предосторожности для защиты конфиденциальности персональных данных Пользователя согласно порядку, обычно используемого для защиты такого рода информации в существующем деловом обороте.</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6.2.4. Осуществить блокирование персональных данных, относящихся к соответствующему Пользователю,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w:t>
      </w:r>
    </w:p>
    <w:p>
      <w:pPr>
        <w:pStyle w:val="Normal"/>
        <w:numPr>
          <w:ilvl w:val="0"/>
          <w:numId w:val="0"/>
        </w:numPr>
        <w:spacing w:lineRule="auto" w:line="240" w:beforeAutospacing="1" w:afterAutospacing="1"/>
        <w:ind w:hanging="0" w:left="0"/>
        <w:textAlignment w:val="baseline"/>
        <w:outlineLvl w:val="3"/>
        <w:rPr>
          <w:rFonts w:ascii="Segoe UI" w:hAnsi="Segoe UI" w:eastAsia="Times New Roman" w:cs="Segoe UI"/>
          <w:b/>
          <w:bCs/>
          <w:color w:val="1D1A23"/>
          <w:sz w:val="33"/>
          <w:szCs w:val="33"/>
          <w:lang w:eastAsia="ru-RU"/>
        </w:rPr>
      </w:pPr>
      <w:r>
        <w:rPr>
          <w:rFonts w:eastAsia="Times New Roman" w:cs="Segoe UI" w:ascii="Segoe UI" w:hAnsi="Segoe UI"/>
          <w:b/>
          <w:bCs/>
          <w:color w:val="1D1A23"/>
          <w:sz w:val="33"/>
          <w:szCs w:val="33"/>
          <w:lang w:eastAsia="ru-RU"/>
        </w:rPr>
        <w:t>7. ОТВЕТСТВЕННОСТЬ СТОРОН</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7.1. Администрация Сайта, не исполнившая свои обязательства, несёт ответственность за убытки, понесённые Пользователем в связи с неправомерным использованием персональных данных, в соответствии с законодательством Российской Федерации, за исключением случаев, предусмотренных п.п. 5.2., 5.3. и 7.2. настоящей Политики Конфиденциальности.</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7.2. В случае утраты или разглашения Конфиденциальной информации Администрация Сайта не несёт ответственность, если данная конфиденциальная информация:</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7.2.1. Стала публичным достоянием до её утраты или разглашения.</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7.2.2. Была получена от третьей стороны до момента её получения Администрацией Сайта.</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7.2.3. Была разглашена с согласия Пользователя.</w:t>
      </w:r>
    </w:p>
    <w:p>
      <w:pPr>
        <w:pStyle w:val="Normal"/>
        <w:numPr>
          <w:ilvl w:val="0"/>
          <w:numId w:val="0"/>
        </w:numPr>
        <w:spacing w:lineRule="auto" w:line="240" w:beforeAutospacing="1" w:afterAutospacing="1"/>
        <w:ind w:hanging="0" w:left="0"/>
        <w:textAlignment w:val="baseline"/>
        <w:outlineLvl w:val="3"/>
        <w:rPr>
          <w:rFonts w:ascii="Segoe UI" w:hAnsi="Segoe UI" w:eastAsia="Times New Roman" w:cs="Segoe UI"/>
          <w:b/>
          <w:bCs/>
          <w:color w:val="1D1A23"/>
          <w:sz w:val="33"/>
          <w:szCs w:val="33"/>
          <w:lang w:eastAsia="ru-RU"/>
        </w:rPr>
      </w:pPr>
      <w:r>
        <w:rPr>
          <w:rFonts w:eastAsia="Times New Roman" w:cs="Segoe UI" w:ascii="Segoe UI" w:hAnsi="Segoe UI"/>
          <w:b/>
          <w:bCs/>
          <w:color w:val="1D1A23"/>
          <w:sz w:val="33"/>
          <w:szCs w:val="33"/>
          <w:lang w:eastAsia="ru-RU"/>
        </w:rPr>
        <w:t>8. РАЗРЕШЕНИЕ СПОРОВ</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8.1. До обращения в суд с иском по спорам, возникающим из отношений между Пользователем Сайта и Администрацией Сайта, обязательным является предъявление претензии (письменного предложения о добровольном урегулировании спора).</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8.2. Получатель претензии в течение 30 календарных дней со дня получения претензии, письменно уведомляет заявителя претензии о результатах рассмотрения претензии.</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8.3. При не достижении соглашения спор будет передан на рассмотрение в судебный орган в соответствии с действующим законодательством Российской Федерации.</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8.4.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 Федерации.</w:t>
      </w:r>
    </w:p>
    <w:p>
      <w:pPr>
        <w:pStyle w:val="Normal"/>
        <w:numPr>
          <w:ilvl w:val="0"/>
          <w:numId w:val="0"/>
        </w:numPr>
        <w:spacing w:lineRule="auto" w:line="240" w:beforeAutospacing="1" w:afterAutospacing="1"/>
        <w:ind w:hanging="0" w:left="0"/>
        <w:textAlignment w:val="baseline"/>
        <w:outlineLvl w:val="3"/>
        <w:rPr>
          <w:rFonts w:ascii="Segoe UI" w:hAnsi="Segoe UI" w:eastAsia="Times New Roman" w:cs="Segoe UI"/>
          <w:b/>
          <w:bCs/>
          <w:color w:val="1D1A23"/>
          <w:sz w:val="33"/>
          <w:szCs w:val="33"/>
          <w:lang w:eastAsia="ru-RU"/>
        </w:rPr>
      </w:pPr>
      <w:r>
        <w:rPr>
          <w:rFonts w:eastAsia="Times New Roman" w:cs="Segoe UI" w:ascii="Segoe UI" w:hAnsi="Segoe UI"/>
          <w:b/>
          <w:bCs/>
          <w:color w:val="1D1A23"/>
          <w:sz w:val="33"/>
          <w:szCs w:val="33"/>
          <w:lang w:eastAsia="ru-RU"/>
        </w:rPr>
        <w:t>9. ДОПОЛНИТЕЛЬНЫЕ УСЛОВИЯ</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9.1. Администрация Сайта вправе вносить изменения в настоящую Политику конфиденциальности без согласия Пользователя.</w:t>
      </w:r>
    </w:p>
    <w:p>
      <w:pPr>
        <w:pStyle w:val="Normal"/>
        <w:spacing w:lineRule="auto" w:line="240" w:beforeAutospacing="1" w:afterAutospacing="1"/>
        <w:textAlignment w:val="baseline"/>
        <w:rPr>
          <w:rFonts w:ascii="Segoe UI" w:hAnsi="Segoe UI" w:eastAsia="Times New Roman" w:cs="Segoe UI"/>
          <w:color w:val="1D1A23"/>
          <w:sz w:val="24"/>
          <w:szCs w:val="24"/>
          <w:lang w:eastAsia="ru-RU"/>
        </w:rPr>
      </w:pPr>
      <w:r>
        <w:rPr>
          <w:rFonts w:eastAsia="Times New Roman" w:cs="Segoe UI" w:ascii="Segoe UI" w:hAnsi="Segoe UI"/>
          <w:color w:val="1D1A23"/>
          <w:sz w:val="24"/>
          <w:szCs w:val="24"/>
          <w:lang w:eastAsia="ru-RU"/>
        </w:rPr>
        <w:t>9.2. Новая Политика конфиденциальности вступает в силу с момента ее размещения на данном Сайте, если иное не предусмотрено новой редакцией Политики конфиденциальности.</w:t>
      </w:r>
    </w:p>
    <w:p>
      <w:pPr>
        <w:pStyle w:val="Normal"/>
        <w:spacing w:lineRule="auto" w:line="240" w:beforeAutospacing="1" w:afterAutospacing="1"/>
        <w:textAlignment w:val="baseline"/>
        <w:rPr>
          <w:rFonts w:ascii="Segoe UI" w:hAnsi="Segoe UI" w:eastAsia="Times New Roman"/>
          <w:color w:val="1D1A23"/>
          <w:sz w:val="24"/>
          <w:szCs w:val="24"/>
          <w:lang w:eastAsia="ru-RU"/>
        </w:rPr>
      </w:pPr>
      <w:r>
        <w:rPr>
          <w:rFonts w:eastAsia="Times New Roman" w:cs="Segoe UI" w:ascii="Segoe UI" w:hAnsi="Segoe UI"/>
          <w:color w:val="1D1A23"/>
          <w:sz w:val="24"/>
          <w:szCs w:val="24"/>
          <w:lang w:eastAsia="ru-RU"/>
        </w:rPr>
        <w:t>9.3. Действующая Политика конфиденциальности размещена на странице по адресу: zartv.ru</w:t>
      </w:r>
    </w:p>
    <w:p>
      <w:pPr>
        <w:pStyle w:val="Normal"/>
        <w:widowControl/>
        <w:bidi w:val="0"/>
        <w:spacing w:lineRule="auto" w:line="259" w:before="0" w:after="160"/>
        <w:jc w:val="left"/>
        <w:rPr/>
      </w:pPr>
      <w:r>
        <w:rPr/>
      </w:r>
      <w:bookmarkStart w:id="0" w:name="_GoBack"/>
      <w:bookmarkStart w:id="1" w:name="_GoBack"/>
      <w:bookmarkEnd w:id="1"/>
    </w:p>
    <w:sectPr>
      <w:type w:val="nextPage"/>
      <w:pgSz w:w="11906" w:h="16838"/>
      <w:pgMar w:left="1701" w:right="850"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Segoe UI">
    <w:charset w:val="cc"/>
    <w:family w:val="roman"/>
    <w:pitch w:val="variable"/>
  </w:font>
  <w:font w:name="Times New Roman">
    <w:charset w:val="cc"/>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zh-CN" w:bidi="zh-CN"/>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lang w:val="ru-RU"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uiPriority="0" w:semiHidden="0" w:unhideWhenUsed="0"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0" w:semiHidden="0" w:unhideWhenUsed="0" w:qFormat="1"/>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semiHidden="0" w:unhideWhenUsed="0" w:qFormat="1"/>
    <w:lsdException w:name="Closing" w:uiPriority="99"/>
    <w:lsdException w:name="Signature" w:uiPriority="99"/>
    <w:lsdException w:name="Default Paragraph Font" w:uiPriority="1" w:qFormat="1"/>
    <w:lsdException w:name="Body Text" w:uiPriority="0" w:semiHidden="0" w:unhideWhenUsed="0"/>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semiHidden="0" w:unhideWhenUsed="0" w:qFormat="1"/>
    <w:lsdException w:name="Emphasis" w:uiPriority="20" w:semiHidden="0" w:unhideWhenUsed="0" w:qFormat="1"/>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uiPriority="39" w:semiHidden="0" w:unhideWhenUsed="0"/>
    <w:lsdException w:name="Table Theme" w:uiPriority="99"/>
  </w:latentStyles>
  <w:style w:type="paragraph" w:styleId="Normal" w:default="1">
    <w:name w:val="Normal"/>
    <w:uiPriority w:val="0"/>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Hyperlink" w:customStyle="1">
    <w:name w:val="Hyperlink"/>
    <w:basedOn w:val="DefaultParagraphFont"/>
    <w:uiPriority w:val="99"/>
    <w:unhideWhenUsed/>
    <w:qFormat/>
    <w:rPr>
      <w:color w:val="0000FF"/>
      <w:u w:val="single"/>
    </w:rPr>
  </w:style>
  <w:style w:type="paragraph" w:styleId="Style14" w:customStyle="1">
    <w:name w:val="Заголовок"/>
    <w:basedOn w:val="Normal"/>
    <w:next w:val="BodyText"/>
    <w:uiPriority w:val="0"/>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uiPriority w:val="0"/>
    <w:pPr>
      <w:spacing w:lineRule="auto" w:line="276" w:before="0" w:after="140"/>
    </w:pPr>
    <w:rPr/>
  </w:style>
  <w:style w:type="paragraph" w:styleId="List">
    <w:name w:val="List"/>
    <w:basedOn w:val="BodyText"/>
    <w:uiPriority w:val="0"/>
    <w:qFormat/>
    <w:pPr/>
    <w:rPr>
      <w:rFonts w:cs="Lohit Devanagari"/>
    </w:rPr>
  </w:style>
  <w:style w:type="paragraph" w:styleId="Caption">
    <w:name w:val="caption"/>
    <w:basedOn w:val="Normal"/>
    <w:uiPriority w:val="0"/>
    <w:qFormat/>
    <w:pPr>
      <w:suppressLineNumbers/>
      <w:spacing w:before="120" w:after="120"/>
    </w:pPr>
    <w:rPr>
      <w:rFonts w:cs="Lohit Devanagari"/>
      <w:i/>
      <w:iCs/>
      <w:sz w:val="24"/>
      <w:szCs w:val="24"/>
    </w:rPr>
  </w:style>
  <w:style w:type="paragraph" w:styleId="Style15">
    <w:name w:val="Указатель"/>
    <w:basedOn w:val="Normal"/>
    <w:qFormat/>
    <w:pPr>
      <w:suppressLineNumbers/>
    </w:pPr>
    <w:rPr>
      <w:rFonts w:cs="Lucida Sans"/>
    </w:rPr>
  </w:style>
  <w:style w:type="paragraph" w:styleId="user">
    <w:name w:val="Заголовок (user)"/>
    <w:basedOn w:val="Normal"/>
    <w:next w:val="BodyText"/>
    <w:qFormat/>
    <w:pPr>
      <w:keepNext w:val="true"/>
      <w:spacing w:before="240" w:after="120"/>
    </w:pPr>
    <w:rPr>
      <w:rFonts w:ascii="Liberation Sans" w:hAnsi="Liberation Sans" w:eastAsia="Microsoft YaHei" w:cs="Lucida Sans"/>
      <w:sz w:val="28"/>
      <w:szCs w:val="28"/>
    </w:rPr>
  </w:style>
  <w:style w:type="paragraph" w:styleId="user1">
    <w:name w:val="Указатель (user)"/>
    <w:basedOn w:val="Normal"/>
    <w:qFormat/>
    <w:pPr>
      <w:suppressLineNumbers/>
    </w:pPr>
    <w:rPr>
      <w:rFonts w:cs="Lucida Sans"/>
    </w:rPr>
  </w:style>
  <w:style w:type="paragraph" w:styleId="1" w:customStyle="1">
    <w:name w:val="Указатель1"/>
    <w:basedOn w:val="Normal"/>
    <w:uiPriority w:val="0"/>
    <w:qFormat/>
    <w:pPr>
      <w:suppressLineNumbers/>
    </w:pPr>
    <w:rPr>
      <w:rFonts w:cs="Lohit Devanagari"/>
    </w:rPr>
  </w:style>
  <w:style w:type="table" w:default="1" w:styleId="3">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99</TotalTime>
  <Application>LibreOffice/25.2.5.2$Windows_X86_64 LibreOffice_project/03d19516eb2e1dd5d4ccd751a0d6f35f35e08022</Application>
  <AppVersion>15.0000</AppVersion>
  <Pages>6</Pages>
  <Words>1265</Words>
  <Characters>9630</Characters>
  <CharactersWithSpaces>10816</CharactersWithSpaces>
  <Paragraphs>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2020-07-28T09:29:00Z</dcterms:created>
  <dc:creator>Стас</dc:creator>
  <dc:description/>
  <dc:language>ru-RU</dc:language>
  <cp:lastModifiedBy/>
  <dcterms:modified xsi:type="dcterms:W3CDTF">2025-09-18T17:30:17Z</dcterms:modified>
  <cp:revision>30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4FCCCD23EE394B7A8D6B7E7D645DF4D0_12</vt:lpwstr>
  </property>
  <property fmtid="{D5CDD505-2E9C-101B-9397-08002B2CF9AE}" pid="3" name="KSOProductBuildVer">
    <vt:lpwstr>1049-12.2.0.13489</vt:lpwstr>
  </property>
</Properties>
</file>